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1E" w:rsidRDefault="003B07E1" w:rsidP="00646E1E">
      <w:r>
        <w:t xml:space="preserve">The Annual Professional Performance Review (APPR) regulations of the Board of Regents </w:t>
      </w:r>
      <w:r w:rsidR="00646E1E">
        <w:t>provides that, in order to be certified as lead evaluators, administrators must be trained in the following nine elements:</w:t>
      </w:r>
    </w:p>
    <w:p w:rsidR="00646E1E" w:rsidRDefault="00646E1E" w:rsidP="00646E1E">
      <w:pPr>
        <w:pStyle w:val="ListParagraph"/>
        <w:numPr>
          <w:ilvl w:val="0"/>
          <w:numId w:val="1"/>
        </w:numPr>
      </w:pPr>
      <w:r>
        <w:t>NYS Teaching Standards, and their related elements and performance indicators or ISLLC standards and their related functions;</w:t>
      </w:r>
    </w:p>
    <w:p w:rsidR="00646E1E" w:rsidRDefault="00646E1E" w:rsidP="00646E1E">
      <w:pPr>
        <w:pStyle w:val="ListParagraph"/>
        <w:numPr>
          <w:ilvl w:val="0"/>
          <w:numId w:val="1"/>
        </w:numPr>
      </w:pPr>
      <w:r>
        <w:t>Evidence-based observation techniques grounded in research;</w:t>
      </w:r>
    </w:p>
    <w:p w:rsidR="00646E1E" w:rsidRDefault="00646E1E" w:rsidP="00646E1E">
      <w:pPr>
        <w:pStyle w:val="ListParagraph"/>
        <w:numPr>
          <w:ilvl w:val="0"/>
          <w:numId w:val="1"/>
        </w:numPr>
      </w:pPr>
      <w:r>
        <w:t>Application and use of the student growth percentile model and the value-added growth model;</w:t>
      </w:r>
    </w:p>
    <w:p w:rsidR="00646E1E" w:rsidRDefault="00646E1E" w:rsidP="00646E1E">
      <w:pPr>
        <w:pStyle w:val="ListParagraph"/>
        <w:numPr>
          <w:ilvl w:val="0"/>
          <w:numId w:val="1"/>
        </w:numPr>
      </w:pPr>
      <w:r>
        <w:t>Application and use of approved teacher or principal practice rubric(s) selected by the district or BOCES for use in evaluations, including training on the effective application of such rubrics to observe a teacher’s or principal’s practice;</w:t>
      </w:r>
    </w:p>
    <w:p w:rsidR="00646E1E" w:rsidRDefault="00646E1E" w:rsidP="00646E1E">
      <w:pPr>
        <w:pStyle w:val="ListParagraph"/>
        <w:numPr>
          <w:ilvl w:val="0"/>
          <w:numId w:val="1"/>
        </w:numPr>
      </w:pPr>
      <w:r>
        <w:t>Ap</w:t>
      </w:r>
      <w:r>
        <w:t>plication and use of any assessment tools that the school district or BOCES utilizes to evaluate its classroom teachers or building principals, including but not limited to, structured portfolio reviews; student, parent, teacher and/or community surveys; professional growth goals and school improvement goals, etc.;</w:t>
      </w:r>
    </w:p>
    <w:p w:rsidR="00646E1E" w:rsidRDefault="00646E1E" w:rsidP="00646E1E">
      <w:pPr>
        <w:pStyle w:val="ListParagraph"/>
        <w:numPr>
          <w:ilvl w:val="0"/>
          <w:numId w:val="1"/>
        </w:numPr>
      </w:pPr>
      <w:r>
        <w:t>Ap</w:t>
      </w:r>
      <w:r>
        <w:t>plication and use of any State-approved locally-selected measures of student achievement used by the school district or BOCES to evaluate its teachers or principals;</w:t>
      </w:r>
    </w:p>
    <w:p w:rsidR="00646E1E" w:rsidRDefault="00646E1E" w:rsidP="00646E1E">
      <w:pPr>
        <w:pStyle w:val="ListParagraph"/>
        <w:numPr>
          <w:ilvl w:val="0"/>
          <w:numId w:val="1"/>
        </w:numPr>
      </w:pPr>
      <w:r>
        <w:t>U</w:t>
      </w:r>
      <w:r>
        <w:t>se of the Statewide Instructional Reporting System;</w:t>
      </w:r>
    </w:p>
    <w:p w:rsidR="00646E1E" w:rsidRDefault="00646E1E" w:rsidP="00646E1E">
      <w:pPr>
        <w:pStyle w:val="ListParagraph"/>
        <w:numPr>
          <w:ilvl w:val="0"/>
          <w:numId w:val="1"/>
        </w:numPr>
      </w:pPr>
      <w:r>
        <w:t>S</w:t>
      </w:r>
      <w:r>
        <w:t>coring methodology utilized by the Department and/or the district or BOCES to evaluate a teacher or principal under this Subpart, including how scores are generated for each subcomponent and the composite effectiveness score and application and use of the scoring ranges prescr</w:t>
      </w:r>
      <w:r>
        <w:t>ibed by the Commissioner</w:t>
      </w:r>
    </w:p>
    <w:p w:rsidR="00C35BBC" w:rsidRDefault="00646E1E" w:rsidP="00646E1E">
      <w:pPr>
        <w:pStyle w:val="ListParagraph"/>
        <w:numPr>
          <w:ilvl w:val="0"/>
          <w:numId w:val="1"/>
        </w:numPr>
      </w:pPr>
      <w:r>
        <w:t>S</w:t>
      </w:r>
      <w:r>
        <w:t>pecific considerations in evaluating teachers and principals of English language learners and students with disabilities.</w:t>
      </w:r>
    </w:p>
    <w:p w:rsidR="00646E1E" w:rsidRDefault="00646E1E" w:rsidP="00646E1E">
      <w:r>
        <w:t xml:space="preserve">By virtue of the fact of having participated in the Lead Evaluator Training provided by the OCM BOCES Network Team, </w:t>
      </w:r>
      <w:r w:rsidR="003B07E1">
        <w:t xml:space="preserve">which included the required components, </w:t>
      </w:r>
      <w:r>
        <w:t xml:space="preserve">the following people </w:t>
      </w:r>
      <w:r w:rsidR="003B07E1">
        <w:t>are considered as Certified Lead Evaluators for the 2012-2013 School Year:</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bookmarkStart w:id="0" w:name="_GoBack"/>
      <w:bookmarkEnd w:id="0"/>
    </w:p>
    <w:p w:rsidR="00646E1E" w:rsidRDefault="00646E1E" w:rsidP="00646E1E"/>
    <w:sectPr w:rsidR="00646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1C0"/>
    <w:multiLevelType w:val="hybridMultilevel"/>
    <w:tmpl w:val="FA24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016AA"/>
    <w:multiLevelType w:val="hybridMultilevel"/>
    <w:tmpl w:val="4D94B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1E"/>
    <w:rsid w:val="003A7612"/>
    <w:rsid w:val="003B07E1"/>
    <w:rsid w:val="00540716"/>
    <w:rsid w:val="005715AA"/>
    <w:rsid w:val="00646E1E"/>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Craig</dc:creator>
  <cp:lastModifiedBy>Jeff Craig</cp:lastModifiedBy>
  <cp:revision>2</cp:revision>
  <dcterms:created xsi:type="dcterms:W3CDTF">2012-06-06T18:58:00Z</dcterms:created>
  <dcterms:modified xsi:type="dcterms:W3CDTF">2012-06-06T19:18:00Z</dcterms:modified>
</cp:coreProperties>
</file>